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76221" w:rsidRPr="00F85896" w:rsidRDefault="00476221" w:rsidP="00476221">
      <w:pPr>
        <w:rPr>
          <w:rFonts w:cs="Times New Roman"/>
        </w:rPr>
      </w:pPr>
    </w:p>
    <w:p w:rsidR="007F50E2" w:rsidRDefault="005A6669">
      <w:pPr>
        <w:spacing w:beforeLines="50" w:before="120" w:after="10"/>
        <w:ind w:left="-601"/>
        <w:rPr>
          <w:rFonts w:ascii="Calibri" w:cs="Times New Roman"/>
          <w:b/>
          <w:color w:val="FEFEFE"/>
          <w:sz w:val="28"/>
          <w:szCs w:val="24"/>
        </w:rPr>
      </w:pPr>
      <w:r>
        <w:rPr>
          <w:rFonts w:ascii="Calibri" w:eastAsia="黑体" w:cs="Times New Roman"/>
          <w:b/>
          <w:color w:val="FEFEFE"/>
          <w:sz w:val="28"/>
          <w:szCs w:val="24"/>
        </w:rPr>
        <w:br/>
        <w:t>DS-3WAP6230-EI</w:t>
      </w:r>
      <w:r>
        <w:rPr>
          <w:rFonts w:ascii="Calibri" w:cs="Times New Roman"/>
          <w:b/>
          <w:color w:val="FFFFFF"/>
          <w:sz w:val="28"/>
          <w:szCs w:val="24"/>
        </w:rPr>
        <w:br/>
      </w:r>
      <w:r w:rsidRPr="00702B6D">
        <w:rPr>
          <w:rFonts w:ascii="Calibri" w:eastAsia="黑体" w:cs="Times New Roman"/>
          <w:b/>
          <w:color w:val="FEFEFE"/>
          <w:sz w:val="28"/>
          <w:szCs w:val="24"/>
        </w:rPr>
        <w:t>Wi-Fi 6 3000M Ceiling Access Point</w:t>
      </w:r>
    </w:p>
    <w:p w:rsidR="002D072F" w:rsidRPr="00482C97" w:rsidRDefault="002D072F" w:rsidP="00AA0F88">
      <w:pPr>
        <w:ind w:left="-601"/>
        <w:rPr>
          <w:rFonts w:ascii="Calibri" w:eastAsia="宋体" w:cs="Times New Roman"/>
          <w:b/>
          <w:color w:val="FEFEFE"/>
          <w:sz w:val="28"/>
          <w:szCs w:val="24"/>
        </w:rPr>
      </w:pPr>
      <w:bookmarkStart w:id="0" w:name="d3e8a1310"/>
      <w:bookmarkEnd w:id="0"/>
    </w:p>
    <w:p w:rsidR="002D072F" w:rsidRPr="00F42142" w:rsidRDefault="002D072F" w:rsidP="002D072F">
      <w:pPr>
        <w:keepNext/>
        <w:rPr>
          <w:rFonts w:ascii="宋体" w:eastAsia="宋体" w:cs="Times New Roman"/>
          <w:sz w:val="2"/>
          <w:szCs w:val="24"/>
          <w:u w:val="single"/>
        </w:rPr>
      </w:pPr>
      <w:bookmarkStart w:id="1" w:name="d3e16a1310"/>
      <w:bookmarkEnd w:id="1"/>
    </w:p>
    <w:tbl>
      <w:tblPr>
        <w:tblW w:w="4785" w:type="pct"/>
        <w:tblCellSpacing w:w="11" w:type="dxa"/>
        <w:tblLook w:val="0000" w:firstRow="0" w:lastRow="0" w:firstColumn="0" w:lastColumn="0" w:noHBand="0" w:noVBand="0"/>
      </w:tblPr>
      <w:tblGrid>
        <w:gridCol w:w="5094"/>
        <w:gridCol w:w="4922"/>
      </w:tblGrid>
      <w:tr w:rsidR="004633B2" w:rsidRPr="00F42142" w:rsidTr="004633B2">
        <w:trPr>
          <w:cantSplit/>
          <w:trHeight w:val="472"/>
          <w:tblCellSpacing w:w="11" w:type="dxa"/>
        </w:trPr>
        <w:tc>
          <w:tcPr>
            <w:tcW w:w="2526" w:type="pct"/>
            <w:vAlign w:val="bottom"/>
          </w:tcPr>
          <w:p w:rsidR="004633B2" w:rsidRDefault="00216ACD" w:rsidP="00E51904">
            <w:pPr>
              <w:spacing w:line="300" w:lineRule="auto"/>
              <w:rPr>
                <w:rFonts w:ascii="Calibri" w:eastAsia="宋体" w:cs="Times New Roman"/>
                <w:noProof/>
                <w:szCs w:val="24"/>
                <w:u w:val="single"/>
              </w:rPr>
            </w:pPr>
          </w:p>
          <w:p w:rsidR="004633B2" w:rsidRDefault="00216ACD" w:rsidP="00E51904">
            <w:pPr>
              <w:spacing w:line="300" w:lineRule="auto"/>
              <w:rPr>
                <w:rFonts w:ascii="Calibri" w:eastAsia="宋体" w:cs="Times New Roman"/>
                <w:noProof/>
                <w:szCs w:val="24"/>
                <w:u w:val="single"/>
              </w:rPr>
            </w:pPr>
          </w:p>
          <w:p w:rsidR="004633B2" w:rsidRDefault="00216ACD" w:rsidP="00E51904">
            <w:pPr>
              <w:spacing w:line="300" w:lineRule="auto"/>
              <w:rPr>
                <w:rFonts w:ascii="Calibri" w:eastAsia="宋体" w:cs="Times New Roman"/>
                <w:noProof/>
                <w:szCs w:val="24"/>
                <w:u w:val="single"/>
              </w:rPr>
            </w:pPr>
          </w:p>
          <w:p w:rsidR="004633B2" w:rsidRDefault="00216ACD" w:rsidP="004633B2">
            <w:pPr>
              <w:spacing w:line="300" w:lineRule="auto"/>
              <w:ind w:left="400" w:hangingChars="200" w:hanging="400"/>
              <w:rPr>
                <w:rFonts w:ascii="Calibri" w:eastAsia="宋体" w:cs="Times New Roman"/>
                <w:noProof/>
                <w:szCs w:val="24"/>
                <w:u w:val="single"/>
              </w:rPr>
            </w:pPr>
          </w:p>
          <w:p w:rsidR="004633B2" w:rsidRPr="00B5634D" w:rsidRDefault="00216ACD" w:rsidP="004633B2">
            <w:pPr>
              <w:spacing w:line="300" w:lineRule="auto"/>
              <w:rPr>
                <w:rFonts w:ascii="Calibri" w:eastAsia="宋体" w:cs="Times New Roman"/>
                <w:noProof/>
                <w:szCs w:val="24"/>
              </w:rPr>
            </w:pPr>
          </w:p>
        </w:tc>
        <w:tc>
          <w:tcPr>
            <w:tcW w:w="2441" w:type="pct"/>
            <w:vAlign w:val="bottom"/>
          </w:tcPr>
          <w:p w:rsidR="004633B2" w:rsidRPr="00BC486C" w:rsidRDefault="00216ACD" w:rsidP="006C7A78">
            <w:pPr>
              <w:spacing w:before="170" w:after="100"/>
              <w:rPr>
                <w:rFonts w:ascii="宋体" w:eastAsia="宋体" w:cs="Times New Roman"/>
                <w:sz w:val="24"/>
                <w:szCs w:val="24"/>
                <w:u w:val="single"/>
              </w:rPr>
            </w:pPr>
            <w:r>
              <w:rPr>
                <w:rFonts w:ascii="宋体" w:eastAsia="宋体" w:hAnsi="宋体" w:cs="宋体"/>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margin-left:41.15pt;margin-top:0;width:169.4pt;height:170.25pt;z-index:-1;visibility:visible;mso-wrap-style:square;mso-wrap-distance-top:19.85pt;mso-position-horizontal-relative:page;mso-position-vertical:center;mso-position-vertical-relative:margin" wrapcoords="9067 1170 8400 1350 8133 1800 8133 2610 5867 4050 4267 5490 3467 6660 2800 8370 2400 10440 3200 12690 3200 15570 3600 17010 4667 18450 4800 18540 8933 19890 9600 19980 10133 19980 12000 19980 12400 19980 13200 19890 17333 18540 17467 18450 18400 17010 18800 15570 18933 12690 19733 10170 19467 8370 18933 6930 18000 5490 16267 4050 13867 2610 14000 1980 13600 1440 12800 1170 9067 1170">
                  <v:imagedata r:id="rId7" o:title=""/>
                  <w10:wrap type="topAndBottom" anchorx="page" anchory="margin"/>
                </v:shape>
              </w:pict>
            </w:r>
          </w:p>
        </w:tc>
      </w:tr>
    </w:tbl>
    <w:p w:rsidR="00F51DA7" w:rsidRPr="00026ED9" w:rsidRDefault="00F51DA7" w:rsidP="002D072F">
      <w:pPr>
        <w:rPr>
          <w:rFonts w:ascii="Calibri" w:eastAsia="宋体" w:cs="Times New Roman"/>
          <w:noProof/>
          <w:szCs w:val="24"/>
        </w:rPr>
      </w:pPr>
      <w:bookmarkStart w:id="2" w:name="d3e51a1310"/>
      <w:bookmarkEnd w:id="2"/>
    </w:p>
    <w:p w:rsidR="00321D83" w:rsidRPr="00321D83" w:rsidRDefault="005A6669" w:rsidP="00321D83">
      <w:r w:rsidRPr="00321D83">
        <w:rPr>
          <w:rFonts w:ascii="Calibri" w:cs="Times New Roman"/>
        </w:rPr>
        <w:t>DS-3WAP6230-EI is an indoor 802.11ax AP product with dual-frequency four-flow design , which meets the wireless coverage requirements of small, medium and micro enterprises.</w:t>
      </w:r>
    </w:p>
    <w:p w:rsidR="00321D83" w:rsidRPr="00321D83" w:rsidRDefault="00216ACD" w:rsidP="00321D83"/>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0420"/>
      </w:tblGrid>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1 × Gigabit PoE in port,1 × Gigabit RJ45 port</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Wi-Fi 6 Dual Band 3000 Mbps</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Auto RF Optimization</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Wide Signal Coverage</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Reliable Wi-Fi Connection</w:t>
            </w:r>
          </w:p>
        </w:tc>
      </w:tr>
      <w:tr w:rsidR="00F51DA7" w:rsidTr="0006033C">
        <w:trPr>
          <w:trHeight w:val="427"/>
        </w:trPr>
        <w:tc>
          <w:tcPr>
            <w:tcW w:w="10420" w:type="dxa"/>
            <w:vMerge w:val="restart"/>
            <w:tcBorders>
              <w:top w:val="nil"/>
              <w:bottom w:val="nil"/>
              <w:right w:val="nil"/>
            </w:tcBorders>
            <w:shd w:val="clear" w:color="auto" w:fill="auto"/>
          </w:tcPr>
          <w:p w:rsidR="004F0EB6" w:rsidRDefault="00F51DA7" w:rsidP="008B7F5E">
            <w:pPr>
              <w:numPr>
                <w:ilvl w:val="0"/>
                <w:numId w:val="27"/>
              </w:numPr>
              <w:spacing w:line="300" w:lineRule="auto"/>
              <w:ind w:left="170" w:hanging="170"/>
              <w:contextualSpacing/>
              <w:textAlignment w:val="center"/>
              <w:rPr>
                <w:rFonts w:ascii="Calibri" w:eastAsia="宋体" w:cs="Times New Roman"/>
                <w:b/>
                <w:sz w:val="28"/>
                <w:szCs w:val="60"/>
              </w:rPr>
            </w:pPr>
            <w:r w:rsidRPr="000B6C1D">
              <w:rPr>
                <w:rFonts w:ascii="Calibri" w:cs="Times New Roman"/>
                <w:szCs w:val="24"/>
              </w:rPr>
              <w:t>Outstanding Wall Penetration</w:t>
            </w:r>
          </w:p>
        </w:tc>
      </w:tr>
    </w:tbl>
    <w:p w:rsidR="00921D1C" w:rsidRPr="00A9269B" w:rsidRDefault="00216ACD">
      <w:pPr>
        <w:rPr>
          <w:rFonts w:ascii="宋体" w:eastAsia="宋体" w:cs="Times New Roman"/>
          <w:sz w:val="24"/>
          <w:szCs w:val="24"/>
        </w:rPr>
        <w:sectPr w:rsidR="00921D1C" w:rsidRPr="00A9269B">
          <w:headerReference w:type="default" r:id="rId8"/>
          <w:pgSz w:w="11908" w:h="16842"/>
          <w:pgMar w:top="1599" w:right="851" w:bottom="680" w:left="851" w:header="0" w:footer="1800" w:gutter="0"/>
          <w:cols w:space="720"/>
          <w:noEndnote/>
        </w:sectPr>
      </w:pPr>
      <w:bookmarkStart w:id="3" w:name="d22e8a1310"/>
      <w:bookmarkEnd w:id="3"/>
    </w:p>
    <w:tbl>
      <w:tblPr>
        <w:tblW w:w="5000" w:type="auto"/>
        <w:tblInd w:w="108" w:type="dxa"/>
        <w:tblLayout w:type="fixed"/>
        <w:tblLook w:val="0000" w:firstRow="0" w:lastRow="0" w:firstColumn="0" w:lastColumn="0" w:noHBand="0" w:noVBand="0"/>
      </w:tblPr>
      <w:tblGrid>
        <w:gridCol w:w="2916"/>
        <w:gridCol w:w="7290"/>
      </w:tblGrid>
      <w:tr w:rsidR="00461479" w:rsidRPr="00461479" w:rsidTr="000C4854">
        <w:trPr>
          <w:gridAfter w:val="1"/>
          <w:wAfter w:w="7290" w:type="dxa"/>
        </w:trPr>
        <w:tc>
          <w:tcPr>
            <w:tcW w:w="2500" w:type="dxa"/>
            <w:shd w:val="clear" w:color="auto" w:fill="auto"/>
            <w:vAlign w:val="center"/>
          </w:tcPr>
          <w:p w:rsidR="00461479" w:rsidRPr="00461479" w:rsidRDefault="00461479" w:rsidP="00E055B8">
            <w:pPr>
              <w:numPr>
                <w:ilvl w:val="0"/>
                <w:numId w:val="27"/>
              </w:numPr>
              <w:contextualSpacing/>
              <w:textAlignment w:val="center"/>
              <w:rPr>
                <w:rFonts w:ascii="Calibri" w:eastAsia="Calibri" w:cs="Times New Roman"/>
                <w:b/>
                <w:sz w:val="28"/>
                <w:szCs w:val="24"/>
              </w:rPr>
            </w:pPr>
            <w:r w:rsidRPr="00157258">
              <w:rPr>
                <w:rFonts w:ascii="Calibri" w:eastAsia="Calibri" w:cs="Times New Roman" w:hint="eastAsia"/>
                <w:b/>
                <w:sz w:val="28"/>
                <w:szCs w:val="24"/>
              </w:rPr>
              <w:lastRenderedPageBreak/>
              <w:t>Specification</w:t>
            </w:r>
          </w:p>
        </w:tc>
      </w:tr>
      <w:tr w:rsidR="00C21E0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1E09" w:rsidRDefault="005A6669">
            <w:pPr>
              <w:keepNext/>
              <w:spacing w:line="300" w:lineRule="auto"/>
              <w:rPr>
                <w:rFonts w:ascii="Calibri"/>
                <w:b/>
              </w:rPr>
            </w:pPr>
            <w:r>
              <w:rPr>
                <w:rFonts w:ascii="Calibri" w:eastAsia="Calibri" w:cs="Times New Roman"/>
                <w:b/>
              </w:rPr>
              <w:t>General</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Net Weight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0.4 kg (0.88 lb)</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Gross Weight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0.64 kg (1.41 lb)</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Installation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Ceiling Mounting</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Working Temperature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0°C to 40°C (32°F to 104°F)</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Working Humidity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10% to 90% (no condensation)</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Storage Temperature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-40°C to 70°C (-40°F to 158°F)</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Storage Humidity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5% to 95% (no condensation)</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Product Dimensions (W × H × D)</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Ø220 mm × 49.7 mm (excluding bracket</w:t>
            </w:r>
            <w:r>
              <w:rPr>
                <w:rFonts w:ascii="Calibri"/>
              </w:rPr>
              <w:t>）</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Packing List</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3000 M Access Point × 1, Screw Pack × 1, Installation bracket × 1, Quick Start Guide × 1, Regulatory Compliance and Safety Information × 1</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Power Supply Method</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DC power supply: 12 V, 2 A;</w:t>
            </w:r>
            <w:r>
              <w:rPr>
                <w:rFonts w:ascii="Calibri"/>
              </w:rPr>
              <w:br/>
              <w:t>PoE power supply: IEEE 802.3at;</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Max. Power Consumption</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18 W</w:t>
            </w:r>
          </w:p>
        </w:tc>
      </w:tr>
      <w:tr w:rsidR="00C21E0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1E09" w:rsidRDefault="005A6669">
            <w:pPr>
              <w:keepNext/>
              <w:spacing w:line="300" w:lineRule="auto"/>
              <w:rPr>
                <w:rFonts w:ascii="Calibri"/>
                <w:b/>
              </w:rPr>
            </w:pPr>
            <w:r>
              <w:rPr>
                <w:rFonts w:ascii="Calibri" w:eastAsia="Calibri" w:cs="Times New Roman"/>
                <w:b/>
              </w:rPr>
              <w:t>Wireless Parameter</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Wireless Speed</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Max: 2976 Mbps;</w:t>
            </w:r>
            <w:r>
              <w:rPr>
                <w:rFonts w:ascii="Calibri"/>
              </w:rPr>
              <w:br/>
              <w:t>2.4G: 574 Mbps;</w:t>
            </w:r>
            <w:r>
              <w:rPr>
                <w:rFonts w:ascii="Calibri"/>
              </w:rPr>
              <w:br/>
              <w:t>5G: 2402 Mbps;</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Wireless Standard</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Wi-Fi 6</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Working Frequency Band</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Radio 1: 5G (11a/n/ac/ax);</w:t>
            </w:r>
            <w:r>
              <w:rPr>
                <w:rFonts w:ascii="Calibri"/>
              </w:rPr>
              <w:br/>
              <w:t>Radio 2: 2.4G (11b/g/n/ax);</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Bandwidth</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2.4G: Auto/20/40 MHz;</w:t>
            </w:r>
            <w:r>
              <w:rPr>
                <w:rFonts w:ascii="Calibri"/>
              </w:rPr>
              <w:br/>
              <w:t>5G: Auto/20/40/80/160 MHz;</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Recommended Coverage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Recommended Coverage Range: 140 m², the radius in an open environment is 25 meters.</w:t>
            </w:r>
            <w:r>
              <w:rPr>
                <w:rFonts w:ascii="Calibri"/>
              </w:rPr>
              <w:br/>
              <w:t>Note: The signal coverage range is greatly affected by the environment. For example, walls, glass doors, and other obstacles will affect the signal coverage. The above - mentioned values are for reference only.</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Max. Number of Connected Clients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256</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Recommended Number of Connected Clients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110</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Spatial Streams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2.4G: 2 × 2, MU-MIMO</w:t>
            </w:r>
            <w:r>
              <w:rPr>
                <w:rFonts w:ascii="Calibri"/>
              </w:rPr>
              <w:br/>
              <w:t>5G: 2 × 2, MU-MIMO</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Transmitting Power</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2.4G: Combined power: 28 dBm;</w:t>
            </w:r>
            <w:r>
              <w:rPr>
                <w:rFonts w:ascii="Calibri"/>
              </w:rPr>
              <w:br/>
              <w:t>5G: Combined power: 30 dBm;</w:t>
            </w:r>
            <w:r>
              <w:rPr>
                <w:rFonts w:ascii="Calibri"/>
              </w:rPr>
              <w:br/>
              <w:t>Note: The actual transmission power varies according to regulations in different countries and regions;</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Wireless Security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WPA2-PSK, WPA-WPA2-PSK, WPA3-PSK, WPA2-WPA3-PSK</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Antenna Type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Built-in omnidirectional antennas</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Antenna Gain</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2.4 GHz: 3.5 dBi</w:t>
            </w:r>
            <w:r>
              <w:rPr>
                <w:rFonts w:ascii="Calibri"/>
              </w:rPr>
              <w:br/>
              <w:t>5 GHz: 4.5 dBi</w:t>
            </w:r>
          </w:p>
        </w:tc>
      </w:tr>
      <w:tr w:rsidR="00C21E0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1E09" w:rsidRDefault="005A6669">
            <w:pPr>
              <w:keepNext/>
              <w:spacing w:line="300" w:lineRule="auto"/>
              <w:rPr>
                <w:rFonts w:ascii="Calibri"/>
                <w:b/>
              </w:rPr>
            </w:pPr>
            <w:r>
              <w:rPr>
                <w:rFonts w:ascii="Calibri" w:eastAsia="Calibri" w:cs="Times New Roman"/>
                <w:b/>
              </w:rPr>
              <w:t>Hardware Specifications</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Ports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1 × Gigabit PoE in port, 1 × Gigabit RJ45 port</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RESET</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1 × Reset hole</w:t>
            </w:r>
          </w:p>
        </w:tc>
      </w:tr>
      <w:tr w:rsidR="00C21E0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1E09" w:rsidRDefault="005A6669">
            <w:pPr>
              <w:keepNext/>
              <w:spacing w:line="300" w:lineRule="auto"/>
              <w:rPr>
                <w:rFonts w:ascii="Calibri"/>
                <w:b/>
              </w:rPr>
            </w:pPr>
            <w:r>
              <w:rPr>
                <w:rFonts w:ascii="Calibri" w:eastAsia="Calibri" w:cs="Times New Roman"/>
                <w:b/>
              </w:rPr>
              <w:t>Software Specifications</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Max. Number of Wireless SSIDs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8</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Internet Access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DHCP,Static</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VLAN ID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1~4000</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Max. Number of VLANs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8</w:t>
            </w:r>
          </w:p>
        </w:tc>
      </w:tr>
      <w:tr w:rsidR="00C21E0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1E09" w:rsidRDefault="005A6669">
            <w:pPr>
              <w:keepNext/>
              <w:spacing w:line="300" w:lineRule="auto"/>
              <w:rPr>
                <w:rFonts w:ascii="Calibri"/>
                <w:b/>
              </w:rPr>
            </w:pPr>
            <w:r>
              <w:rPr>
                <w:rFonts w:ascii="Calibri" w:eastAsia="Calibri" w:cs="Times New Roman"/>
                <w:b/>
              </w:rPr>
              <w:t>Software Features</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Operation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AP mode (default);</w:t>
            </w:r>
            <w:r>
              <w:rPr>
                <w:rFonts w:ascii="Calibri"/>
              </w:rPr>
              <w:br/>
              <w:t>Routing mode;</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Wireless Management</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Support wireless configuration;</w:t>
            </w:r>
            <w:r>
              <w:rPr>
                <w:rFonts w:ascii="Calibri"/>
              </w:rPr>
              <w:br/>
              <w:t>Support RF configuration;</w:t>
            </w:r>
            <w:r>
              <w:rPr>
                <w:rFonts w:ascii="Calibri"/>
              </w:rPr>
              <w:br/>
              <w:t>Support Health Mode;</w:t>
            </w:r>
            <w:r>
              <w:rPr>
                <w:rFonts w:ascii="Calibri"/>
              </w:rPr>
              <w:br/>
              <w:t>Support guest SSID;</w:t>
            </w:r>
            <w:r>
              <w:rPr>
                <w:rFonts w:ascii="Calibri"/>
              </w:rPr>
              <w:br/>
              <w:t>Support wireless roaming;</w:t>
            </w:r>
            <w:r>
              <w:rPr>
                <w:rFonts w:ascii="Calibri"/>
              </w:rPr>
              <w:br/>
              <w:t>Support wireless optimization;</w:t>
            </w:r>
            <w:r>
              <w:rPr>
                <w:rFonts w:ascii="Calibri"/>
              </w:rPr>
              <w:br/>
              <w:t>Support wireless SSID speed limit;</w:t>
            </w:r>
            <w:r>
              <w:rPr>
                <w:rFonts w:ascii="Calibri"/>
              </w:rPr>
              <w:br/>
              <w:t>Support wireless RF speed limit;</w:t>
            </w:r>
            <w:r>
              <w:rPr>
                <w:rFonts w:ascii="Calibri"/>
              </w:rPr>
              <w:br/>
              <w:t>Support wireless intelligent speed limit;</w:t>
            </w:r>
            <w:r>
              <w:rPr>
                <w:rFonts w:ascii="Calibri"/>
              </w:rPr>
              <w:br/>
              <w:t>Support wireless terminal speed limit;</w:t>
            </w:r>
            <w:r>
              <w:rPr>
                <w:rFonts w:ascii="Calibri"/>
              </w:rPr>
              <w:br/>
              <w:t>Support weak signal access control;</w:t>
            </w:r>
            <w:r>
              <w:rPr>
                <w:rFonts w:ascii="Calibri"/>
              </w:rPr>
              <w:br/>
              <w:t>Support weak signal to kick offline;</w:t>
            </w:r>
            <w:r>
              <w:rPr>
                <w:rFonts w:ascii="Calibri"/>
              </w:rPr>
              <w:br/>
              <w:t>Support roaming sensitivity adjustment;</w:t>
            </w:r>
            <w:r>
              <w:rPr>
                <w:rFonts w:ascii="Calibri"/>
              </w:rPr>
              <w:br/>
              <w:t>Support wireless access control;</w:t>
            </w:r>
            <w:r>
              <w:rPr>
                <w:rFonts w:ascii="Calibri"/>
              </w:rPr>
              <w:br/>
              <w:t>Support wireless terminal association;</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Interface</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Support uplink port VLAN;</w:t>
            </w:r>
            <w:r>
              <w:rPr>
                <w:rFonts w:ascii="Calibri"/>
              </w:rPr>
              <w:br/>
              <w:t>Support MAC address modification;</w:t>
            </w:r>
            <w:r>
              <w:rPr>
                <w:rFonts w:ascii="Calibri"/>
              </w:rPr>
              <w:br/>
              <w:t>Support LAN configuration;</w:t>
            </w:r>
            <w:r>
              <w:rPr>
                <w:rFonts w:ascii="Calibri"/>
              </w:rPr>
              <w:br/>
              <w:t>Support Port VLAN;</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IP Services</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Support DHCP Client;</w:t>
            </w:r>
            <w:r>
              <w:rPr>
                <w:rFonts w:ascii="Calibri"/>
              </w:rPr>
              <w:br/>
              <w:t>Supports DHCP Server;</w:t>
            </w:r>
            <w:r>
              <w:rPr>
                <w:rFonts w:ascii="Calibri"/>
              </w:rPr>
              <w:br/>
              <w:t>Support LLDP;</w:t>
            </w:r>
            <w:r>
              <w:rPr>
                <w:rFonts w:ascii="Calibri"/>
              </w:rPr>
              <w:br/>
              <w:t>Support SADP;</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Service and Support</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Support NAT Traversal;</w:t>
            </w:r>
            <w:r>
              <w:rPr>
                <w:rFonts w:ascii="Calibri"/>
              </w:rPr>
              <w:br/>
              <w:t>Support Audit Log;</w:t>
            </w:r>
            <w:r>
              <w:rPr>
                <w:rFonts w:ascii="Calibri"/>
              </w:rPr>
              <w:br/>
              <w:t>Support Fault Diagnosis;</w:t>
            </w:r>
            <w:r>
              <w:rPr>
                <w:rFonts w:ascii="Calibri"/>
              </w:rPr>
              <w:br/>
              <w:t>Support Fault Alarm;</w:t>
            </w:r>
            <w:r>
              <w:rPr>
                <w:rFonts w:ascii="Calibri"/>
              </w:rPr>
              <w:br/>
              <w:t>Support One-Click Fault Collection;</w:t>
            </w:r>
            <w:r>
              <w:rPr>
                <w:rFonts w:ascii="Calibri"/>
              </w:rPr>
              <w:br/>
              <w:t>Support Network Diagnostic Tools;</w:t>
            </w:r>
            <w:r>
              <w:rPr>
                <w:rFonts w:ascii="Calibri"/>
              </w:rPr>
              <w:br/>
              <w:t>Support SSH;</w:t>
            </w:r>
            <w:r>
              <w:rPr>
                <w:rFonts w:ascii="Calibri"/>
              </w:rPr>
              <w:br/>
              <w:t>Support Cloud Service Diagnosis;</w:t>
            </w:r>
            <w:r>
              <w:rPr>
                <w:rFonts w:ascii="Calibri"/>
              </w:rPr>
              <w:br/>
              <w:t>Support Local Upgrade;</w:t>
            </w:r>
            <w:r>
              <w:rPr>
                <w:rFonts w:ascii="Calibri"/>
              </w:rPr>
              <w:br/>
              <w:t>Support Online Upgrade;</w:t>
            </w:r>
            <w:r>
              <w:rPr>
                <w:rFonts w:ascii="Calibri"/>
              </w:rPr>
              <w:br/>
              <w:t>Support Cloud Service;</w:t>
            </w:r>
            <w:r>
              <w:rPr>
                <w:rFonts w:ascii="Calibri"/>
              </w:rPr>
              <w:br/>
              <w:t>Support App Management;</w:t>
            </w:r>
          </w:p>
        </w:tc>
      </w:tr>
      <w:tr w:rsidR="00C21E09">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1E09" w:rsidRDefault="005A6669">
            <w:pPr>
              <w:keepNext/>
              <w:spacing w:line="300" w:lineRule="auto"/>
              <w:rPr>
                <w:rFonts w:ascii="Calibri"/>
                <w:b/>
              </w:rPr>
            </w:pPr>
            <w:r>
              <w:rPr>
                <w:rFonts w:ascii="Calibri" w:eastAsia="Calibri" w:cs="Times New Roman"/>
                <w:b/>
              </w:rPr>
              <w:t>Approval</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EMC</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CE-EMC (EN 55032:2015/A1:2020 EN 55035:2017/A11:2020 EN IEC 61000-3-2:2019/A2:2024 EN 61000-3-3:2013/A2:2021 EN 50130-4:2011/A1:2014)</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Safety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CB (IEC 62368-1: 2018), CE-LVD (EN IEC 62368-1: 2020+ A11: 2020)</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Chemistry</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CE-RoHS (2011/65/EU), WEEE (2012/19/EU), Reach (Regulation (EC) No.1907/2006)</w:t>
            </w:r>
          </w:p>
        </w:tc>
      </w:tr>
      <w:tr w:rsidR="00C21E09">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rPr>
            </w:pPr>
            <w:r>
              <w:rPr>
                <w:rFonts w:ascii="Calibri" w:eastAsia="Calibri" w:cs="Times New Roman"/>
              </w:rPr>
              <w:t>Radio</w:t>
            </w:r>
          </w:p>
        </w:tc>
        <w:tc>
          <w:tcPr>
            <w:tcW w:w="7290" w:type="dxa"/>
            <w:tcBorders>
              <w:top w:val="single" w:sz="4" w:space="0" w:color="D9D9D9"/>
              <w:left w:val="single" w:sz="4" w:space="0" w:color="D9D9D9"/>
              <w:bottom w:val="single" w:sz="4" w:space="0" w:color="D9D9D9"/>
              <w:right w:val="single" w:sz="4" w:space="0" w:color="D9D9D9"/>
            </w:tcBorders>
            <w:vAlign w:val="center"/>
          </w:tcPr>
          <w:p w:rsidR="00C21E09" w:rsidRDefault="005A6669">
            <w:pPr>
              <w:spacing w:line="300" w:lineRule="auto"/>
              <w:textAlignment w:val="center"/>
              <w:rPr>
                <w:rFonts w:ascii="Calibri" w:eastAsia="Calibri" w:cs="Times New Roman"/>
              </w:rPr>
            </w:pPr>
            <w:r>
              <w:rPr>
                <w:rFonts w:ascii="Calibri"/>
              </w:rPr>
              <w:t>EN 300 328, EN 300 440, EN 301 893, EN 301 489-1, EN 301 489-3, EN 301 489-17, EN 61000-3-3: 2013+ A1:2019+A2: 2021, EN IEC 61000-3-2: 2019+A1: 2021+A2: 2024, EN IEC 62311: 2020</w:t>
            </w:r>
          </w:p>
        </w:tc>
      </w:tr>
    </w:tbl>
    <w:p w:rsidR="00F85896" w:rsidRDefault="00F85896" w:rsidP="00BF73FA">
      <w:pPr>
        <w:pStyle w:val="ab"/>
        <w:ind w:firstLineChars="0" w:firstLine="0"/>
        <w:rPr>
          <w:rFonts w:ascii="Calibri" w:eastAsia="宋体" w:cs="Times New Roman"/>
          <w:b/>
          <w:sz w:val="28"/>
          <w:szCs w:val="24"/>
        </w:rPr>
      </w:pPr>
    </w:p>
    <w:tbl>
      <w:tblPr>
        <w:tblpPr w:leftFromText="180" w:rightFromText="180" w:vertAnchor="text" w:tblpXSpec="center" w:tblpY="1"/>
        <w:tblOverlap w:val="never"/>
        <w:tblW w:w="10450" w:type="dxa"/>
        <w:jc w:val="center"/>
        <w:tblLook w:val="04A0" w:firstRow="1" w:lastRow="0" w:firstColumn="1" w:lastColumn="0" w:noHBand="0" w:noVBand="1"/>
      </w:tblPr>
      <w:tblGrid>
        <w:gridCol w:w="10450"/>
      </w:tblGrid>
      <w:tr w:rsidR="00CA0680" w:rsidRPr="00461479" w:rsidTr="00E73D6B">
        <w:trPr>
          <w:trHeight w:val="447"/>
          <w:jc w:val="center"/>
        </w:trPr>
        <w:tc>
          <w:tcPr>
            <w:tcW w:w="10450" w:type="dxa"/>
            <w:shd w:val="clear" w:color="auto" w:fill="auto"/>
            <w:vAlign w:val="center"/>
          </w:tcPr>
          <w:p w:rsidR="00CA0680" w:rsidRDefault="005A6669" w:rsidP="00625BCD">
            <w:pPr>
              <w:numPr>
                <w:ilvl w:val="0"/>
                <w:numId w:val="27"/>
              </w:numPr>
              <w:contextualSpacing/>
              <w:textAlignment w:val="center"/>
              <w:rPr>
                <w:rFonts w:ascii="Calibri" w:eastAsia="宋体" w:cs="Times New Roman"/>
                <w:b/>
                <w:sz w:val="28"/>
                <w:szCs w:val="24"/>
              </w:rPr>
            </w:pPr>
            <w:r w:rsidRPr="00F85896">
              <w:rPr>
                <w:rFonts w:ascii="Calibri" w:eastAsia="宋体" w:cs="Times New Roman" w:hint="eastAsia"/>
                <w:b/>
                <w:sz w:val="28"/>
                <w:szCs w:val="24"/>
              </w:rPr>
              <w:t>Available Model</w:t>
            </w:r>
          </w:p>
          <w:p w:rsidR="00CA0680" w:rsidRDefault="005A6669" w:rsidP="008807F5">
            <w:pPr>
              <w:spacing w:line="300" w:lineRule="auto"/>
              <w:contextualSpacing/>
              <w:textAlignment w:val="center"/>
              <w:rPr>
                <w:rFonts w:ascii="Calibri" w:eastAsia="宋体" w:cs="Times New Roman"/>
                <w:szCs w:val="24"/>
              </w:rPr>
            </w:pPr>
            <w:r>
              <w:rPr>
                <w:rFonts w:ascii="Calibri" w:eastAsia="宋体" w:cs="Times New Roman" w:hint="eastAsia"/>
                <w:szCs w:val="24"/>
              </w:rPr>
              <w:t>DS-3WAP6230-EI</w:t>
            </w:r>
          </w:p>
          <w:p w:rsidR="002C46D1" w:rsidRDefault="002C46D1" w:rsidP="008807F5">
            <w:pPr>
              <w:spacing w:line="300" w:lineRule="auto"/>
              <w:contextualSpacing/>
              <w:textAlignment w:val="center"/>
              <w:rPr>
                <w:rFonts w:ascii="Calibri" w:eastAsia="宋体" w:cs="Times New Roman"/>
                <w:szCs w:val="24"/>
              </w:rPr>
            </w:pPr>
          </w:p>
          <w:p w:rsidR="002C46D1" w:rsidRPr="00CA0680" w:rsidRDefault="002C46D1" w:rsidP="008807F5">
            <w:pPr>
              <w:spacing w:line="300" w:lineRule="auto"/>
              <w:contextualSpacing/>
              <w:textAlignment w:val="center"/>
              <w:rPr>
                <w:rFonts w:ascii="Calibri" w:eastAsia="宋体" w:cs="Times New Roman"/>
                <w:b/>
                <w:sz w:val="28"/>
                <w:szCs w:val="24"/>
              </w:rPr>
            </w:pPr>
            <w:bookmarkStart w:id="4" w:name="_GoBack"/>
            <w:bookmarkEnd w:id="4"/>
          </w:p>
        </w:tc>
      </w:tr>
    </w:tbl>
    <w:p w:rsidR="00216ACD" w:rsidRPr="00216ACD" w:rsidRDefault="00216ACD" w:rsidP="00216ACD">
      <w:pPr>
        <w:rPr>
          <w:vanish/>
        </w:rPr>
      </w:pPr>
    </w:p>
    <w:tbl>
      <w:tblPr>
        <w:tblW w:w="0" w:type="auto"/>
        <w:jc w:val="center"/>
        <w:tblLook w:val="04A0" w:firstRow="1" w:lastRow="0" w:firstColumn="1" w:lastColumn="0" w:noHBand="0" w:noVBand="1"/>
      </w:tblPr>
      <w:tblGrid>
        <w:gridCol w:w="10420"/>
      </w:tblGrid>
      <w:tr w:rsidR="00D40BC1" w:rsidRPr="00FD1C64" w:rsidTr="00D40BC1">
        <w:trPr>
          <w:jc w:val="center"/>
        </w:trPr>
        <w:tc>
          <w:tcPr>
            <w:tcW w:w="10420" w:type="dxa"/>
            <w:shd w:val="clear" w:color="auto" w:fill="auto"/>
          </w:tcPr>
          <w:p w:rsidR="00BB3FCB" w:rsidRPr="00D244A5" w:rsidRDefault="005A6669" w:rsidP="00BB3FCB">
            <w:pPr>
              <w:numPr>
                <w:ilvl w:val="0"/>
                <w:numId w:val="36"/>
              </w:numPr>
              <w:textAlignment w:val="center"/>
              <w:rPr>
                <w:rFonts w:ascii="Calibri" w:eastAsia="宋体" w:cs="Times New Roman"/>
                <w:b/>
                <w:sz w:val="28"/>
                <w:szCs w:val="24"/>
              </w:rPr>
            </w:pPr>
            <w:r w:rsidRPr="00D244A5">
              <w:rPr>
                <w:rFonts w:ascii="Calibri" w:eastAsia="宋体" w:cs="Times New Roman"/>
                <w:b/>
                <w:sz w:val="28"/>
                <w:szCs w:val="24"/>
              </w:rPr>
              <w:t>Dimension</w:t>
            </w:r>
          </w:p>
        </w:tc>
      </w:tr>
      <w:tr w:rsidR="00FD1C64" w:rsidRPr="00703C77" w:rsidTr="00D40BC1">
        <w:trPr>
          <w:jc w:val="center"/>
        </w:trPr>
        <w:tc>
          <w:tcPr>
            <w:tcW w:w="10420" w:type="dxa"/>
            <w:shd w:val="clear" w:color="auto" w:fill="auto"/>
            <w:vAlign w:val="center"/>
          </w:tcPr>
          <w:p w:rsidR="00FD1C64" w:rsidRDefault="002C46D1" w:rsidP="00D512CE">
            <w:pPr>
              <w:jc w:val="center"/>
              <w:rPr>
                <w:rFonts w:hAnsi="微软雅黑"/>
              </w:rPr>
            </w:pPr>
            <w:r>
              <w:rPr>
                <w:noProof/>
              </w:rPr>
              <w:pict>
                <v:shape id="图片 23" o:spid="_x0000_i1025" type="#_x0000_t75" style="width:421.5pt;height:426.5pt;visibility:visible" o:bordertopcolor="#d9d9d9" o:borderleftcolor="#d9d9d9" o:borderbottomcolor="#d9d9d9" o:borderrightcolor="#d9d9d9">
                  <v:imagedata r:id="rId9" o:title=""/>
                </v:shape>
              </w:pict>
            </w:r>
          </w:p>
        </w:tc>
      </w:tr>
    </w:tbl>
    <w:p w:rsidR="00321D83" w:rsidRPr="00321D83" w:rsidRDefault="00216ACD" w:rsidP="00321D83"/>
    <w:p w:rsidR="00921D1C" w:rsidRPr="00A9269B" w:rsidRDefault="00216ACD">
      <w:pPr>
        <w:spacing w:line="300" w:lineRule="auto"/>
        <w:textAlignment w:val="center"/>
        <w:rPr>
          <w:rFonts w:ascii="Calibri" w:eastAsia="宋体" w:cs="Times New Roman"/>
          <w:szCs w:val="24"/>
        </w:rPr>
        <w:sectPr w:rsidR="00921D1C" w:rsidRPr="00A9269B">
          <w:headerReference w:type="default" r:id="rId10"/>
          <w:pgSz w:w="11908" w:h="16842"/>
          <w:pgMar w:top="1599" w:right="851" w:bottom="680" w:left="851" w:header="0" w:footer="680" w:gutter="0"/>
          <w:cols w:space="720"/>
          <w:noEndnote/>
        </w:sectPr>
      </w:pPr>
      <w:bookmarkStart w:id="5" w:name="d23e8a1310"/>
      <w:bookmarkEnd w:id="5"/>
    </w:p>
    <w:p w:rsidR="004C7079" w:rsidRPr="00A9269B" w:rsidRDefault="004C7079">
      <w:pPr>
        <w:rPr>
          <w:rFonts w:ascii="宋体" w:eastAsia="宋体" w:cs="Times New Roman"/>
          <w:sz w:val="24"/>
          <w:szCs w:val="24"/>
        </w:rPr>
      </w:pPr>
    </w:p>
    <w:sectPr w:rsidR="004C7079" w:rsidRPr="00A9269B" w:rsidSect="00C21E09">
      <w:headerReference w:type="default" r:id="rId11"/>
      <w:footerReference w:type="default" r:id="rId12"/>
      <w:pgSz w:w="11908" w:h="16842"/>
      <w:pgMar w:top="1599" w:right="851" w:bottom="680" w:left="851" w:header="0" w:footer="2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ACD" w:rsidRDefault="00216ACD">
      <w:r>
        <w:separator/>
      </w:r>
    </w:p>
  </w:endnote>
  <w:endnote w:type="continuationSeparator" w:id="0">
    <w:p w:rsidR="00216ACD" w:rsidRDefault="0021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Pr="00A9269B" w:rsidRDefault="00216ACD">
    <w:pPr>
      <w:ind w:right="-600"/>
      <w:jc w:val="right"/>
      <w:textAlignment w:val="center"/>
      <w:rPr>
        <w:rFonts w:ascii="Calibri" w:eastAsia="宋体" w:cs="Times New Roman"/>
        <w:b/>
        <w:sz w:val="1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ACD" w:rsidRDefault="00216ACD">
      <w:r>
        <w:separator/>
      </w:r>
    </w:p>
  </w:footnote>
  <w:footnote w:type="continuationSeparator" w:id="0">
    <w:p w:rsidR="00216ACD" w:rsidRDefault="00216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216AC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2" type="#_x0000_t75" style="position:absolute;margin-left:-42.55pt;margin-top:0;width:595.4pt;height:842.1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216AC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2051" type="#_x0000_t75" style="position:absolute;margin-left:-42.55pt;margin-top:0;width:595.4pt;height:842.1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216AC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style="position:absolute;margin-left:-42.55pt;margin-top:0;width:595.4pt;height:842.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E9"/>
    <w:multiLevelType w:val="hybridMultilevel"/>
    <w:tmpl w:val="42C9226E"/>
    <w:lvl w:ilvl="0" w:tplc="DA7F6BC9">
      <w:start w:val="1"/>
      <w:numFmt w:val="bullet"/>
      <w:lvlText w:val="●"/>
      <w:lvlJc w:val="left"/>
      <w:pPr>
        <w:ind w:left="420" w:hanging="420"/>
      </w:pPr>
      <w:rPr>
        <w:rFonts w:ascii="Calibri" w:hAnsi="Calibri" w:cs="Calibri" w:hint="default"/>
        <w:spacing w:val="0"/>
      </w:rPr>
    </w:lvl>
    <w:lvl w:ilvl="1" w:tplc="F4194EBB">
      <w:start w:val="1"/>
      <w:numFmt w:val="bullet"/>
      <w:lvlText w:val="○"/>
      <w:lvlJc w:val="left"/>
      <w:pPr>
        <w:ind w:left="840" w:hanging="420"/>
      </w:pPr>
      <w:rPr>
        <w:rFonts w:ascii="Calibri" w:hAnsi="Calibri" w:cs="Calibri" w:hint="default"/>
      </w:rPr>
    </w:lvl>
    <w:lvl w:ilvl="2" w:tplc="98D392BA">
      <w:start w:val="1"/>
      <w:numFmt w:val="bullet"/>
      <w:lvlText w:val="›"/>
      <w:lvlJc w:val="left"/>
      <w:pPr>
        <w:ind w:left="1260" w:hanging="420"/>
      </w:pPr>
      <w:rPr>
        <w:rFonts w:ascii="Calibri" w:hAnsi="Calibri" w:cs="Calibri"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3EA"/>
    <w:multiLevelType w:val="hybridMultilevel"/>
    <w:tmpl w:val="83E5A76E"/>
    <w:lvl w:ilvl="0" w:tplc="AA0754FF">
      <w:start w:val="1"/>
      <w:numFmt w:val="bullet"/>
      <w:lvlText w:val="–"/>
      <w:lvlJc w:val="left"/>
      <w:pPr>
        <w:ind w:left="420" w:hanging="420"/>
      </w:pPr>
      <w:rPr>
        <w:rFonts w:ascii="Calibri" w:hAnsi="Calibri" w:cs="Calibri" w:hint="default"/>
        <w:spacing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D67E93"/>
    <w:multiLevelType w:val="hybridMultilevel"/>
    <w:tmpl w:val="B140889A"/>
    <w:lvl w:ilvl="0" w:tplc="AE9AF4B6">
      <w:start w:val="1"/>
      <w:numFmt w:val="bullet"/>
      <w:lvlText w:val=""/>
      <w:lvlJc w:val="center"/>
      <w:pPr>
        <w:ind w:left="284" w:hanging="284"/>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853066C"/>
    <w:multiLevelType w:val="hybridMultilevel"/>
    <w:tmpl w:val="3C1688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794DE3"/>
    <w:multiLevelType w:val="hybridMultilevel"/>
    <w:tmpl w:val="90884B20"/>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DFD5159"/>
    <w:multiLevelType w:val="hybridMultilevel"/>
    <w:tmpl w:val="0CB00488"/>
    <w:lvl w:ilvl="0" w:tplc="C66E021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E2D7441"/>
    <w:multiLevelType w:val="hybridMultilevel"/>
    <w:tmpl w:val="8C46E44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68D5196"/>
    <w:multiLevelType w:val="hybridMultilevel"/>
    <w:tmpl w:val="FA08A4B8"/>
    <w:lvl w:ilvl="0" w:tplc="96E8C8B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F217864"/>
    <w:multiLevelType w:val="hybridMultilevel"/>
    <w:tmpl w:val="F0ACACFC"/>
    <w:lvl w:ilvl="0" w:tplc="26584046">
      <w:start w:val="1"/>
      <w:numFmt w:val="bullet"/>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86904BB"/>
    <w:multiLevelType w:val="hybridMultilevel"/>
    <w:tmpl w:val="33B03E0A"/>
    <w:lvl w:ilvl="0" w:tplc="DA28BC7C">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8B73179"/>
    <w:multiLevelType w:val="hybridMultilevel"/>
    <w:tmpl w:val="0D34D58E"/>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C114B4F"/>
    <w:multiLevelType w:val="hybridMultilevel"/>
    <w:tmpl w:val="AC7CAF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C614C6A"/>
    <w:multiLevelType w:val="hybridMultilevel"/>
    <w:tmpl w:val="801E8498"/>
    <w:lvl w:ilvl="0" w:tplc="A3C8970C">
      <w:start w:val="1"/>
      <w:numFmt w:val="bullet"/>
      <w:lvlText w:val=""/>
      <w:lvlJc w:val="left"/>
      <w:pPr>
        <w:ind w:left="1125" w:hanging="420"/>
      </w:pPr>
      <w:rPr>
        <w:rFonts w:ascii="Wingdings" w:hAnsi="Wingdings" w:hint="default"/>
        <w:spacing w:val="-20"/>
        <w:sz w:val="10"/>
        <w:szCs w:val="15"/>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13" w15:restartNumberingAfterBreak="0">
    <w:nsid w:val="2D8F7E5E"/>
    <w:multiLevelType w:val="hybridMultilevel"/>
    <w:tmpl w:val="4EB01D6C"/>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01F5CCB"/>
    <w:multiLevelType w:val="hybridMultilevel"/>
    <w:tmpl w:val="5D4A45E0"/>
    <w:lvl w:ilvl="0" w:tplc="33F0F3C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403060B"/>
    <w:multiLevelType w:val="hybridMultilevel"/>
    <w:tmpl w:val="E4201B3A"/>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8CD5102"/>
    <w:multiLevelType w:val="hybridMultilevel"/>
    <w:tmpl w:val="AE72CD16"/>
    <w:lvl w:ilvl="0" w:tplc="77D460C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A8E159B"/>
    <w:multiLevelType w:val="hybridMultilevel"/>
    <w:tmpl w:val="90429FA2"/>
    <w:lvl w:ilvl="0" w:tplc="B622EC6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B4A3AE8"/>
    <w:multiLevelType w:val="hybridMultilevel"/>
    <w:tmpl w:val="7974CCCE"/>
    <w:lvl w:ilvl="0" w:tplc="6D6C243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DE35D39"/>
    <w:multiLevelType w:val="hybridMultilevel"/>
    <w:tmpl w:val="5B809C12"/>
    <w:lvl w:ilvl="0" w:tplc="33743BDA">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E3D6260"/>
    <w:multiLevelType w:val="hybridMultilevel"/>
    <w:tmpl w:val="976CB38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22B1EB5"/>
    <w:multiLevelType w:val="hybridMultilevel"/>
    <w:tmpl w:val="F4CAA720"/>
    <w:lvl w:ilvl="0" w:tplc="9070B41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3031053"/>
    <w:multiLevelType w:val="hybridMultilevel"/>
    <w:tmpl w:val="F14A68EA"/>
    <w:lvl w:ilvl="0" w:tplc="6804C0E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6CD6C9D"/>
    <w:multiLevelType w:val="hybridMultilevel"/>
    <w:tmpl w:val="48EE54AA"/>
    <w:lvl w:ilvl="0" w:tplc="C306686C">
      <w:start w:val="1"/>
      <w:numFmt w:val="bullet"/>
      <w:lvlText w:val=""/>
      <w:lvlJc w:val="center"/>
      <w:pPr>
        <w:ind w:left="170" w:hanging="170"/>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9A754CF"/>
    <w:multiLevelType w:val="hybridMultilevel"/>
    <w:tmpl w:val="B34C18E4"/>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55E61276"/>
    <w:multiLevelType w:val="hybridMultilevel"/>
    <w:tmpl w:val="14EE587A"/>
    <w:lvl w:ilvl="0" w:tplc="96A26B18">
      <w:start w:val="1"/>
      <w:numFmt w:val="bullet"/>
      <w:lvlText w:val=""/>
      <w:lvlJc w:val="center"/>
      <w:pPr>
        <w:ind w:left="113" w:hanging="113"/>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81970FF"/>
    <w:multiLevelType w:val="hybridMultilevel"/>
    <w:tmpl w:val="58A04D2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F190293"/>
    <w:multiLevelType w:val="hybridMultilevel"/>
    <w:tmpl w:val="EF74BF4A"/>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5F93558B"/>
    <w:multiLevelType w:val="hybridMultilevel"/>
    <w:tmpl w:val="15E2E5B4"/>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43342E3"/>
    <w:multiLevelType w:val="hybridMultilevel"/>
    <w:tmpl w:val="93B888D2"/>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516398F"/>
    <w:multiLevelType w:val="hybridMultilevel"/>
    <w:tmpl w:val="B7223B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96483"/>
    <w:multiLevelType w:val="hybridMultilevel"/>
    <w:tmpl w:val="5FEAF02E"/>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FB2595F"/>
    <w:multiLevelType w:val="hybridMultilevel"/>
    <w:tmpl w:val="B0D6886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03F6110"/>
    <w:multiLevelType w:val="hybridMultilevel"/>
    <w:tmpl w:val="DB806312"/>
    <w:lvl w:ilvl="0" w:tplc="2BA48B5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1187921"/>
    <w:multiLevelType w:val="hybridMultilevel"/>
    <w:tmpl w:val="8C2E3B2A"/>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44253BB"/>
    <w:multiLevelType w:val="hybridMultilevel"/>
    <w:tmpl w:val="D54C4EA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786A5CC8"/>
    <w:multiLevelType w:val="hybridMultilevel"/>
    <w:tmpl w:val="4FAE47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6"/>
  </w:num>
  <w:num w:numId="4">
    <w:abstractNumId w:val="14"/>
  </w:num>
  <w:num w:numId="5">
    <w:abstractNumId w:val="7"/>
  </w:num>
  <w:num w:numId="6">
    <w:abstractNumId w:val="18"/>
  </w:num>
  <w:num w:numId="7">
    <w:abstractNumId w:val="22"/>
  </w:num>
  <w:num w:numId="8">
    <w:abstractNumId w:val="17"/>
  </w:num>
  <w:num w:numId="9">
    <w:abstractNumId w:val="21"/>
  </w:num>
  <w:num w:numId="10">
    <w:abstractNumId w:val="33"/>
  </w:num>
  <w:num w:numId="11">
    <w:abstractNumId w:val="5"/>
  </w:num>
  <w:num w:numId="12">
    <w:abstractNumId w:val="24"/>
  </w:num>
  <w:num w:numId="13">
    <w:abstractNumId w:val="20"/>
  </w:num>
  <w:num w:numId="14">
    <w:abstractNumId w:val="6"/>
  </w:num>
  <w:num w:numId="15">
    <w:abstractNumId w:val="32"/>
  </w:num>
  <w:num w:numId="16">
    <w:abstractNumId w:val="27"/>
  </w:num>
  <w:num w:numId="17">
    <w:abstractNumId w:val="10"/>
  </w:num>
  <w:num w:numId="18">
    <w:abstractNumId w:val="13"/>
  </w:num>
  <w:num w:numId="19">
    <w:abstractNumId w:val="35"/>
  </w:num>
  <w:num w:numId="20">
    <w:abstractNumId w:val="30"/>
  </w:num>
  <w:num w:numId="21">
    <w:abstractNumId w:val="3"/>
  </w:num>
  <w:num w:numId="22">
    <w:abstractNumId w:val="36"/>
  </w:num>
  <w:num w:numId="23">
    <w:abstractNumId w:val="4"/>
  </w:num>
  <w:num w:numId="24">
    <w:abstractNumId w:val="11"/>
  </w:num>
  <w:num w:numId="25">
    <w:abstractNumId w:val="15"/>
  </w:num>
  <w:num w:numId="26">
    <w:abstractNumId w:val="2"/>
  </w:num>
  <w:num w:numId="27">
    <w:abstractNumId w:val="25"/>
  </w:num>
  <w:num w:numId="28">
    <w:abstractNumId w:val="26"/>
  </w:num>
  <w:num w:numId="29">
    <w:abstractNumId w:val="12"/>
  </w:num>
  <w:num w:numId="30">
    <w:abstractNumId w:val="34"/>
  </w:num>
  <w:num w:numId="31">
    <w:abstractNumId w:val="31"/>
  </w:num>
  <w:num w:numId="32">
    <w:abstractNumId w:val="19"/>
  </w:num>
  <w:num w:numId="33">
    <w:abstractNumId w:val="28"/>
  </w:num>
  <w:num w:numId="34">
    <w:abstractNumId w:val="29"/>
  </w:num>
  <w:num w:numId="35">
    <w:abstractNumId w:val="8"/>
  </w:num>
  <w:num w:numId="36">
    <w:abstractNumId w:val="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bordersDoNotSurroundHeader/>
  <w:bordersDoNotSurroundFooter/>
  <w:activeWritingStyle w:appName="MSWord" w:lang="en-US" w:vendorID="64" w:dllVersion="131078" w:nlCheck="1" w:checkStyle="0"/>
  <w:activeWritingStyle w:appName="MSWord" w:lang="zh-CN" w:vendorID="64" w:dllVersion="131077" w:nlCheck="1" w:checkStyle="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3" style="mso-position-horizontal-relative:page;mso-position-vertical-relative:page" o:allowincell="f" o:allowoverlap="f"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525C"/>
    <w:rsid w:val="0001759A"/>
    <w:rsid w:val="00026ED9"/>
    <w:rsid w:val="00034954"/>
    <w:rsid w:val="0006033C"/>
    <w:rsid w:val="00065B4F"/>
    <w:rsid w:val="00091D31"/>
    <w:rsid w:val="000A17D5"/>
    <w:rsid w:val="000B6C1D"/>
    <w:rsid w:val="000B6E72"/>
    <w:rsid w:val="000C4854"/>
    <w:rsid w:val="000D3393"/>
    <w:rsid w:val="000F0443"/>
    <w:rsid w:val="000F094F"/>
    <w:rsid w:val="001478CB"/>
    <w:rsid w:val="00157258"/>
    <w:rsid w:val="00162AD0"/>
    <w:rsid w:val="001F0547"/>
    <w:rsid w:val="00216ACD"/>
    <w:rsid w:val="002447A7"/>
    <w:rsid w:val="002569F4"/>
    <w:rsid w:val="00293CB5"/>
    <w:rsid w:val="002C0737"/>
    <w:rsid w:val="002C46D1"/>
    <w:rsid w:val="002D072F"/>
    <w:rsid w:val="00302834"/>
    <w:rsid w:val="0031634E"/>
    <w:rsid w:val="00342297"/>
    <w:rsid w:val="003526E0"/>
    <w:rsid w:val="0037525C"/>
    <w:rsid w:val="003936CD"/>
    <w:rsid w:val="003952A2"/>
    <w:rsid w:val="003B6ADA"/>
    <w:rsid w:val="003D2243"/>
    <w:rsid w:val="003D360F"/>
    <w:rsid w:val="003D5D0F"/>
    <w:rsid w:val="003F7C8B"/>
    <w:rsid w:val="00415889"/>
    <w:rsid w:val="00417C4E"/>
    <w:rsid w:val="00431693"/>
    <w:rsid w:val="00440B14"/>
    <w:rsid w:val="004526BF"/>
    <w:rsid w:val="00461479"/>
    <w:rsid w:val="00472AEA"/>
    <w:rsid w:val="00476221"/>
    <w:rsid w:val="00482C97"/>
    <w:rsid w:val="004A4186"/>
    <w:rsid w:val="004A43DB"/>
    <w:rsid w:val="004C2D2B"/>
    <w:rsid w:val="004C7079"/>
    <w:rsid w:val="004D6CD0"/>
    <w:rsid w:val="004F7838"/>
    <w:rsid w:val="0050164C"/>
    <w:rsid w:val="00514C86"/>
    <w:rsid w:val="0051565D"/>
    <w:rsid w:val="00530561"/>
    <w:rsid w:val="005703AE"/>
    <w:rsid w:val="0057645F"/>
    <w:rsid w:val="00592A25"/>
    <w:rsid w:val="005A5672"/>
    <w:rsid w:val="005A6669"/>
    <w:rsid w:val="005B37A9"/>
    <w:rsid w:val="005C5BCB"/>
    <w:rsid w:val="005D75D2"/>
    <w:rsid w:val="005E0396"/>
    <w:rsid w:val="00623581"/>
    <w:rsid w:val="0062394F"/>
    <w:rsid w:val="00643340"/>
    <w:rsid w:val="00646CF5"/>
    <w:rsid w:val="006556B6"/>
    <w:rsid w:val="006663A6"/>
    <w:rsid w:val="00672362"/>
    <w:rsid w:val="0068401D"/>
    <w:rsid w:val="006D2E98"/>
    <w:rsid w:val="006E2666"/>
    <w:rsid w:val="006E58D7"/>
    <w:rsid w:val="00713626"/>
    <w:rsid w:val="00716D1E"/>
    <w:rsid w:val="007756B7"/>
    <w:rsid w:val="007857EE"/>
    <w:rsid w:val="0079303F"/>
    <w:rsid w:val="007B6967"/>
    <w:rsid w:val="007D013A"/>
    <w:rsid w:val="007D07FF"/>
    <w:rsid w:val="0080075D"/>
    <w:rsid w:val="008171CB"/>
    <w:rsid w:val="00824FDA"/>
    <w:rsid w:val="00850409"/>
    <w:rsid w:val="0086719F"/>
    <w:rsid w:val="00871C73"/>
    <w:rsid w:val="00875A68"/>
    <w:rsid w:val="008A28C5"/>
    <w:rsid w:val="008E5B40"/>
    <w:rsid w:val="008E7446"/>
    <w:rsid w:val="008E7F37"/>
    <w:rsid w:val="008F08DA"/>
    <w:rsid w:val="00905ADC"/>
    <w:rsid w:val="00953F7A"/>
    <w:rsid w:val="00970FB4"/>
    <w:rsid w:val="00973A4C"/>
    <w:rsid w:val="0099584E"/>
    <w:rsid w:val="009B7808"/>
    <w:rsid w:val="009D24A7"/>
    <w:rsid w:val="009D2F7C"/>
    <w:rsid w:val="009D3B51"/>
    <w:rsid w:val="009E289C"/>
    <w:rsid w:val="00A06385"/>
    <w:rsid w:val="00A06E4F"/>
    <w:rsid w:val="00A1334F"/>
    <w:rsid w:val="00A512E7"/>
    <w:rsid w:val="00A77105"/>
    <w:rsid w:val="00AE7B08"/>
    <w:rsid w:val="00B00677"/>
    <w:rsid w:val="00B13A8D"/>
    <w:rsid w:val="00B16A4B"/>
    <w:rsid w:val="00B16CFB"/>
    <w:rsid w:val="00B36B52"/>
    <w:rsid w:val="00B420D4"/>
    <w:rsid w:val="00B5478F"/>
    <w:rsid w:val="00B7157B"/>
    <w:rsid w:val="00B8328B"/>
    <w:rsid w:val="00B84B93"/>
    <w:rsid w:val="00BA16E5"/>
    <w:rsid w:val="00BA2ED7"/>
    <w:rsid w:val="00BE3979"/>
    <w:rsid w:val="00BF631C"/>
    <w:rsid w:val="00BF78BB"/>
    <w:rsid w:val="00C1597D"/>
    <w:rsid w:val="00C21E09"/>
    <w:rsid w:val="00C55DCA"/>
    <w:rsid w:val="00C712AA"/>
    <w:rsid w:val="00C90784"/>
    <w:rsid w:val="00CD7622"/>
    <w:rsid w:val="00D244A5"/>
    <w:rsid w:val="00D50029"/>
    <w:rsid w:val="00D512CE"/>
    <w:rsid w:val="00D62FD7"/>
    <w:rsid w:val="00D731F6"/>
    <w:rsid w:val="00D8776A"/>
    <w:rsid w:val="00D90AEB"/>
    <w:rsid w:val="00DA1A25"/>
    <w:rsid w:val="00DC4CFB"/>
    <w:rsid w:val="00DE1CD7"/>
    <w:rsid w:val="00DF08DA"/>
    <w:rsid w:val="00E66AE6"/>
    <w:rsid w:val="00E75FC1"/>
    <w:rsid w:val="00E7712E"/>
    <w:rsid w:val="00E77DF6"/>
    <w:rsid w:val="00E84DE8"/>
    <w:rsid w:val="00E91423"/>
    <w:rsid w:val="00E92172"/>
    <w:rsid w:val="00EA3480"/>
    <w:rsid w:val="00EB2F7A"/>
    <w:rsid w:val="00EB40BC"/>
    <w:rsid w:val="00EC1CAE"/>
    <w:rsid w:val="00EC4940"/>
    <w:rsid w:val="00F11466"/>
    <w:rsid w:val="00F13D70"/>
    <w:rsid w:val="00F27810"/>
    <w:rsid w:val="00F42142"/>
    <w:rsid w:val="00F51DA7"/>
    <w:rsid w:val="00F53B95"/>
    <w:rsid w:val="00F6053C"/>
    <w:rsid w:val="00F63FFB"/>
    <w:rsid w:val="00F75679"/>
    <w:rsid w:val="00F777B4"/>
    <w:rsid w:val="00F85896"/>
    <w:rsid w:val="00F93552"/>
    <w:rsid w:val="00FD1C64"/>
    <w:rsid w:val="00FE358D"/>
    <w:rsid w:val="00FE6B0E"/>
    <w:rsid w:val="00FE7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style="mso-position-horizontal-relative:page;mso-position-vertical-relative:page" o:allowincell="f" o:allowoverlap="f" fill="f" fillcolor="white" stroke="f">
      <v:fill color="white" on="f"/>
      <v:stroke on="f"/>
    </o:shapedefaults>
    <o:shapelayout v:ext="edit">
      <o:idmap v:ext="edit" data="1"/>
    </o:shapelayout>
  </w:shapeDefaults>
  <w:decimalSymbol w:val="."/>
  <w:listSeparator w:val=","/>
  <w14:docId w14:val="0547DE22"/>
  <w15:docId w15:val="{CB69A2CD-EA5C-4A3E-88B3-B2F89134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等线"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65B4F"/>
    <w:pPr>
      <w:widowControl w:val="0"/>
      <w:autoSpaceDE w:val="0"/>
      <w:autoSpaceDN w:val="0"/>
      <w:adjustRightInd w:val="0"/>
    </w:pPr>
    <w:rPr>
      <w:rFonts w:ascii="微软雅黑" w:eastAsia="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
    <w:name w:val="para"/>
    <w:rsid w:val="00C21E09"/>
    <w:pPr>
      <w:widowControl w:val="0"/>
      <w:autoSpaceDE w:val="0"/>
      <w:autoSpaceDN w:val="0"/>
      <w:adjustRightInd w:val="0"/>
    </w:pPr>
    <w:rPr>
      <w:rFonts w:ascii="宋体" w:eastAsia="宋体"/>
      <w:sz w:val="24"/>
      <w:szCs w:val="24"/>
    </w:rPr>
  </w:style>
  <w:style w:type="paragraph" w:customStyle="1" w:styleId="topictitle">
    <w:name w:val="topictitle"/>
    <w:rsid w:val="00C21E09"/>
    <w:pPr>
      <w:widowControl w:val="0"/>
      <w:autoSpaceDE w:val="0"/>
      <w:autoSpaceDN w:val="0"/>
      <w:adjustRightInd w:val="0"/>
    </w:pPr>
    <w:rPr>
      <w:rFonts w:ascii="宋体" w:eastAsia="宋体"/>
      <w:sz w:val="24"/>
      <w:szCs w:val="24"/>
    </w:rPr>
  </w:style>
  <w:style w:type="paragraph" w:customStyle="1" w:styleId="sectiontitle">
    <w:name w:val="sectiontitle"/>
    <w:rsid w:val="00C21E09"/>
    <w:pPr>
      <w:widowControl w:val="0"/>
      <w:autoSpaceDE w:val="0"/>
      <w:autoSpaceDN w:val="0"/>
      <w:adjustRightInd w:val="0"/>
    </w:pPr>
    <w:rPr>
      <w:rFonts w:ascii="宋体" w:eastAsia="宋体"/>
      <w:sz w:val="24"/>
      <w:szCs w:val="24"/>
    </w:rPr>
  </w:style>
  <w:style w:type="paragraph" w:customStyle="1" w:styleId="title1">
    <w:name w:val="title 1"/>
    <w:rsid w:val="00C21E09"/>
    <w:pPr>
      <w:widowControl w:val="0"/>
      <w:autoSpaceDE w:val="0"/>
      <w:autoSpaceDN w:val="0"/>
      <w:adjustRightInd w:val="0"/>
    </w:pPr>
    <w:rPr>
      <w:rFonts w:ascii="宋体" w:eastAsia="宋体"/>
      <w:sz w:val="24"/>
      <w:szCs w:val="24"/>
    </w:rPr>
  </w:style>
  <w:style w:type="paragraph" w:customStyle="1" w:styleId="tabletitle">
    <w:name w:val="tabletitle"/>
    <w:rsid w:val="00C21E09"/>
    <w:pPr>
      <w:widowControl w:val="0"/>
      <w:autoSpaceDE w:val="0"/>
      <w:autoSpaceDN w:val="0"/>
      <w:adjustRightInd w:val="0"/>
    </w:pPr>
    <w:rPr>
      <w:rFonts w:ascii="宋体" w:eastAsia="宋体"/>
      <w:sz w:val="24"/>
      <w:szCs w:val="24"/>
    </w:rPr>
  </w:style>
  <w:style w:type="paragraph" w:customStyle="1" w:styleId="entrytitle">
    <w:name w:val="entrytitle"/>
    <w:rsid w:val="00C21E09"/>
    <w:pPr>
      <w:widowControl w:val="0"/>
      <w:autoSpaceDE w:val="0"/>
      <w:autoSpaceDN w:val="0"/>
      <w:adjustRightInd w:val="0"/>
    </w:pPr>
    <w:rPr>
      <w:rFonts w:ascii="宋体" w:eastAsia="宋体"/>
      <w:sz w:val="24"/>
      <w:szCs w:val="24"/>
    </w:rPr>
  </w:style>
  <w:style w:type="paragraph" w:customStyle="1" w:styleId="link">
    <w:name w:val="link"/>
    <w:rsid w:val="00C21E09"/>
    <w:pPr>
      <w:widowControl w:val="0"/>
      <w:autoSpaceDE w:val="0"/>
      <w:autoSpaceDN w:val="0"/>
      <w:adjustRightInd w:val="0"/>
    </w:pPr>
    <w:rPr>
      <w:rFonts w:ascii="宋体" w:eastAsia="宋体"/>
      <w:sz w:val="24"/>
      <w:szCs w:val="24"/>
    </w:rPr>
  </w:style>
  <w:style w:type="paragraph" w:styleId="a3">
    <w:name w:val="header"/>
    <w:basedOn w:val="a"/>
    <w:link w:val="a4"/>
    <w:rsid w:val="00EA348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A3480"/>
    <w:rPr>
      <w:rFonts w:ascii="微软雅黑" w:eastAsia="微软雅黑" w:cs="微软雅黑"/>
      <w:kern w:val="0"/>
      <w:sz w:val="18"/>
      <w:szCs w:val="18"/>
    </w:rPr>
  </w:style>
  <w:style w:type="paragraph" w:styleId="a5">
    <w:name w:val="footer"/>
    <w:basedOn w:val="a"/>
    <w:link w:val="a6"/>
    <w:rsid w:val="00EA3480"/>
    <w:pPr>
      <w:tabs>
        <w:tab w:val="center" w:pos="4153"/>
        <w:tab w:val="right" w:pos="8306"/>
      </w:tabs>
      <w:snapToGrid w:val="0"/>
    </w:pPr>
    <w:rPr>
      <w:sz w:val="18"/>
      <w:szCs w:val="18"/>
    </w:rPr>
  </w:style>
  <w:style w:type="character" w:customStyle="1" w:styleId="a6">
    <w:name w:val="页脚 字符"/>
    <w:link w:val="a5"/>
    <w:rsid w:val="00EA3480"/>
    <w:rPr>
      <w:rFonts w:ascii="微软雅黑" w:eastAsia="微软雅黑" w:cs="微软雅黑"/>
      <w:kern w:val="0"/>
      <w:sz w:val="18"/>
      <w:szCs w:val="18"/>
    </w:rPr>
  </w:style>
  <w:style w:type="table" w:customStyle="1" w:styleId="5">
    <w:name w:val="网格型5"/>
    <w:basedOn w:val="a1"/>
    <w:rsid w:val="00E77DF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rsid w:val="00E77DF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EB2F7A"/>
    <w:rPr>
      <w:b/>
      <w:bCs/>
    </w:rPr>
  </w:style>
  <w:style w:type="table" w:styleId="a8">
    <w:name w:val="Table Grid"/>
    <w:basedOn w:val="a1"/>
    <w:rsid w:val="00875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DC4CFB"/>
    <w:rPr>
      <w:sz w:val="22"/>
      <w:szCs w:val="22"/>
    </w:rPr>
  </w:style>
  <w:style w:type="character" w:customStyle="1" w:styleId="aa">
    <w:name w:val="无间隔 字符"/>
    <w:link w:val="a9"/>
    <w:rsid w:val="00DC4CFB"/>
    <w:rPr>
      <w:sz w:val="22"/>
      <w:szCs w:val="22"/>
    </w:rPr>
  </w:style>
  <w:style w:type="paragraph" w:styleId="ab">
    <w:name w:val="List Paragraph"/>
    <w:basedOn w:val="a"/>
    <w:qFormat/>
    <w:rsid w:val="0015725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6334">
      <w:bodyDiv w:val="1"/>
      <w:marLeft w:val="0"/>
      <w:marRight w:val="0"/>
      <w:marTop w:val="0"/>
      <w:marBottom w:val="0"/>
      <w:divBdr>
        <w:top w:val="none" w:sz="0" w:space="0" w:color="auto"/>
        <w:left w:val="none" w:sz="0" w:space="0" w:color="auto"/>
        <w:bottom w:val="none" w:sz="0" w:space="0" w:color="auto"/>
        <w:right w:val="none" w:sz="0" w:space="0" w:color="auto"/>
      </w:divBdr>
    </w:div>
    <w:div w:id="1197085655">
      <w:bodyDiv w:val="1"/>
      <w:marLeft w:val="0"/>
      <w:marRight w:val="0"/>
      <w:marTop w:val="0"/>
      <w:marBottom w:val="0"/>
      <w:divBdr>
        <w:top w:val="none" w:sz="0" w:space="0" w:color="auto"/>
        <w:left w:val="none" w:sz="0" w:space="0" w:color="auto"/>
        <w:bottom w:val="none" w:sz="0" w:space="0" w:color="auto"/>
        <w:right w:val="none" w:sz="0" w:space="0" w:color="auto"/>
      </w:divBdr>
    </w:div>
    <w:div w:id="1546016698">
      <w:bodyDiv w:val="1"/>
      <w:marLeft w:val="0"/>
      <w:marRight w:val="0"/>
      <w:marTop w:val="0"/>
      <w:marBottom w:val="0"/>
      <w:divBdr>
        <w:top w:val="none" w:sz="0" w:space="0" w:color="auto"/>
        <w:left w:val="none" w:sz="0" w:space="0" w:color="auto"/>
        <w:bottom w:val="none" w:sz="0" w:space="0" w:color="auto"/>
        <w:right w:val="none" w:sz="0" w:space="0" w:color="auto"/>
      </w:divBdr>
    </w:div>
    <w:div w:id="16447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597</Words>
  <Characters>3409</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张雅笛7</cp:lastModifiedBy>
  <cp:revision>3</cp:revision>
  <dcterms:created xsi:type="dcterms:W3CDTF">2026-02-28T02:01:00Z</dcterms:created>
  <dcterms:modified xsi:type="dcterms:W3CDTF">2026-02-28T02:07:00Z</dcterms:modified>
</cp:coreProperties>
</file>